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6668" w:rsidRDefault="00432BBF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71666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Técnico Financiero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Jefe de Sección Operaciones Financieras</w:t>
            </w:r>
          </w:p>
        </w:tc>
      </w:tr>
    </w:tbl>
    <w:p w:rsidR="00432BBF" w:rsidRPr="00716668" w:rsidRDefault="00432BBF" w:rsidP="0071666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16668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716668" w:rsidRDefault="00474A82" w:rsidP="00716668">
      <w:pPr>
        <w:suppressAutoHyphens/>
        <w:jc w:val="both"/>
        <w:rPr>
          <w:rFonts w:ascii="Bookman Old Style" w:hAnsi="Bookman Old Style"/>
        </w:rPr>
      </w:pPr>
    </w:p>
    <w:p w:rsidR="00716668" w:rsidRPr="00716668" w:rsidRDefault="00716668" w:rsidP="00716668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716668">
        <w:rPr>
          <w:rFonts w:ascii="Bookman Old Style" w:hAnsi="Bookman Old Style"/>
          <w:i w:val="0"/>
          <w:sz w:val="20"/>
        </w:rPr>
        <w:t>Desarrollar las actividades financieras contables relacionadas al registro, control y ejecución de las operaciones financieras, concernientes al pago de diferentes obligaciones, custodia de garantías, procesamiento, documentación y control de embargos judiciales, transferencias bancarias; asimismo, dar soporte y mantenimiento financiero, informático del Módulo de Inversiones así como las interfaces relacionadas, con el propósito de cumplir de forma efectiva y oportuna con los compromisos institucionales y apoyar la contabilización de las mismas.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/>
          <w:lang w:val="es-CL"/>
        </w:rPr>
      </w:pPr>
    </w:p>
    <w:p w:rsidR="00432BBF" w:rsidRPr="00716668" w:rsidRDefault="00432BBF" w:rsidP="00716668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16668" w:rsidRDefault="00540ED7" w:rsidP="00716668">
      <w:pPr>
        <w:suppressAutoHyphens/>
        <w:jc w:val="both"/>
        <w:rPr>
          <w:rFonts w:ascii="Bookman Old Style" w:hAnsi="Bookman Old Style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 y clasificar la documentación de soporte para los pagos a efectuar, con el fin de garantizar que éstos se realicen de forma oportuna y correcta.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Verificar que la información física este acorde con los datos registrados en el sistema, en relación a los pagos por servicios o bienes adquiridos, con el fin de hacer efectivo la elaboración del cheque o pago electrónico.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Efectuar carga de archivos en banca electrónica y generar los comprobantes de pago (nota de cargo y abono), con el fin de controlar la calidad de los pagos o inconsistencias, su remisión al área contable y su respectivo archivo.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 y registrar las garantías bancarias, pólizas, fianzas y cheques certificados vigentes con el objetivo de resguardar las mismas.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Depurar las fianzas vencidas y remitir a la UACI, con el propósito de actualizar el archivo de los documentos en custodia, además, entregar las fianzas vencidas a UACI, para su respectiva devolución y realizar la compensación en el sistema.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Recibir, verificar y registrar oficio o acta de embargo con instrucción de aplicación hacia los empleados, por nuevos descuentos, modificación, suspensión o devolución de cuotas descontadas por “embargo judicial”, con el fin de cumplir lo ordenado por el juez y llevar un control actualizado de dichos embargos.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Recibir, verificar y registrar oficio de “Cuota Alimenticia” ordenada por la Procuraduría General de la República, Agencias Auxiliares y Juzgados de Familia con instrucción de aplicación hacia los empleados, con el propósito de dar cumplimiento al oficio y llevar un control de los descuentos aplicados bajo esta disposición legal.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lastRenderedPageBreak/>
        <w:t>Cuadrar los descuentos de cuota alimenticia para generación del pago, con el fin de conciliar los saldos del sistema contra los documentos recibidos.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Tramitar y comunicar instrucciones a la dependencia de Recursos Humanos, con el fin de cumplir lo solicitado en los oficios o actas de embargos judiciales, Procuraduría General de la República, Agencias Auxiliares y Juzgados de Familia, a fin de que realicen los cambios correspondientes en las cuotas a descontar en el salario y prestaciones económicas de los empleados.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Ejecutar la conciliación de la cuenta contable contra los saldos registrados en el Sistema de los embargos judiciales, con el fin de dar cumplimiento a las normativas vigentes y alimentar </w:t>
      </w:r>
      <w:bookmarkStart w:id="0" w:name="_GoBack"/>
      <w:bookmarkEnd w:id="0"/>
      <w:r w:rsidRPr="00716668">
        <w:rPr>
          <w:color w:val="auto"/>
          <w:sz w:val="20"/>
          <w:szCs w:val="20"/>
        </w:rPr>
        <w:t>el auxiliar de dicha cuenta.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Realizar reporte de cuentas bancarias y saldos contables, con el fin de cumplir con las disposiciones legales y normativas.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Consultar saldos de cuentas bancarias, con el propósito de brindar información oportuna de la disponibilidad de efectivo, para el pago de las obligaciones contraídas del instituto.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Remitir a los bancos la documentación de soporte de los pagos a terceros en los casos que ameriten, para ejecutar oportunamente los mismos.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Tramitar y efectuar retiros y transferencias bancarias entre cuentas del instituto para el cumplimiento de las obligaciones financieras.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Carga vía internet de archivos de IVA y Renta, así como la generación y modificación de formulario del Ministerio de Hacienda, con el fin de cumplir con las disposiciones legales entorno a estas retenciones.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Efectuar control de calidad a la información procesada y/o actividades desarrolladas, con el objetivo de garantizar la confiabilidad de los datos y la exactitud en las operaciones.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rFonts w:cs="Arial"/>
          <w:i/>
          <w:iCs/>
          <w:color w:val="auto"/>
          <w:sz w:val="20"/>
        </w:rPr>
      </w:pPr>
      <w:r w:rsidRPr="00716668">
        <w:rPr>
          <w:color w:val="auto"/>
          <w:sz w:val="20"/>
          <w:szCs w:val="20"/>
        </w:rPr>
        <w:t>Elaborar reporte de los cheques emitidos y pagos electrónicos ejecutados, para el control de los egresos en las cuentas institucionales y saldos contables.</w:t>
      </w:r>
    </w:p>
    <w:p w:rsidR="00716668" w:rsidRPr="00716668" w:rsidRDefault="00716668" w:rsidP="00716668">
      <w:pPr>
        <w:suppressAutoHyphens/>
        <w:ind w:left="60" w:right="215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Completar formularios u otra documentación relacionada con los procedimientos del área, con el propósito de agilizar los trámites y/o gestiones correspondientes.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18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Brindar soporte y mantenimiento financiero del Módulo de Inversiones en lo referente a configuraciones y operatividad así como las interfaces relacionadas a los procesos, a fin de disponer de las herramientas electrónicas oportunamente.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Actualizar oportunamente la información bancaria en base de datos del Sistema informático del área, relacionada al pago electrónico a proveedores y acreedores diversos, con el fin efectuar las aplicaciones de registros oportunos.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Levar el control del devengado y saldo contable de la rentabilidad de inversiones para fines de reportes financieros e información oportuna.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Recibir el listado de las cuentas a las cuales se les aplicará retiros bancarios para efecto de cobertura de los gastos administrativos, elaborar retiros respectivos de los montos previamente establecidos y preparar la documentación necesaria para ejecutarlos, </w:t>
      </w:r>
      <w:r w:rsidRPr="00716668">
        <w:rPr>
          <w:color w:val="auto"/>
          <w:sz w:val="20"/>
          <w:szCs w:val="20"/>
        </w:rPr>
        <w:lastRenderedPageBreak/>
        <w:t>gestionando la autorización por parte de la Dirección o Subdirección General, a fin de registrar las operaciones y realizar los pagos correspondientes.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Notificar semanalmente al Departamento de Contabilidad el total de transferencias realizadas y generar reportes sobre pagos pendientes y ejecutados semanalmente por la Sección, con el fin de presentar proyecciones financieras.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Atender oportunamente requerimientos, solicitudes y observaciones de Auditoria Interna y Externa efectuados a la Sección, con el propósito de cumplir con los tiempos establecidos.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Colaborar en la revisión, generación y actualización de documentos de política y procedimientos institucionales así como de recursos humanos u otras instancias de la institución que sean de disposición legal y normativa relacionada </w:t>
      </w:r>
      <w:proofErr w:type="gramStart"/>
      <w:r w:rsidRPr="00716668">
        <w:rPr>
          <w:color w:val="auto"/>
          <w:sz w:val="20"/>
          <w:szCs w:val="20"/>
        </w:rPr>
        <w:t>a</w:t>
      </w:r>
      <w:proofErr w:type="gramEnd"/>
      <w:r w:rsidRPr="00716668">
        <w:rPr>
          <w:color w:val="auto"/>
          <w:sz w:val="20"/>
          <w:szCs w:val="20"/>
        </w:rPr>
        <w:t xml:space="preserve"> dicho proceso.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Apoyar en el desarrollo, soporte y seguimiento de proyectos específicos de la Sección elaborados según el plan anual de trabajo, con el propósito de dar cumplimiento en el tiempo proyectado.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Colaborar en el análisis, evaluación y realización de pruebas en el Sistema electrónico del área,  en coordinación con otros módulos y el área de informática, con el propósito que este contenga los elementos necesarios.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Participar en la elaboración y formulación del Plan Anual de Trabajo, a fin de colaborar con el desarrollo eficiente de las actividades del área.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Ingresar datos al sistema de información específica del área, a fin de procesar o mantener actualizados los registros.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Dar a conocer al jefe los resultados de sus actividades ya sea periódicamente o atendiendo requerimientos de este, a fin de que sirvan como insumo para la generación de reportes.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Llevar registros actualizados de los trámites y/o casos realizados, como mecanismo para la generación de estadísticas.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Dar seguimiento a las actividades asignadas, a través de la aplicación de los procedimientos establecidos, con el fin de cumplir con las metas del área. 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Atender consultas, brindando información oportunamente, para solventar las inquietudes de los usuarios.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Colaborar con la inducción de personal nuevo, dando a conocer los procesos y/o funciones, con el fin de que se involucre en el trabajo del área. 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Apoyar al área de trabajo cuando sea necesario, realizando actividades para suplir ausencias de personal o situaciones de urgencia.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Realizar otras actividades encomendadas por la jefatura inmediata.</w:t>
      </w:r>
    </w:p>
    <w:p w:rsidR="00474A82" w:rsidRPr="00716668" w:rsidRDefault="00474A82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1666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7166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716668" w:rsidRDefault="003D7ADC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16668" w:rsidRPr="00716668" w:rsidRDefault="00716668" w:rsidP="00716668">
      <w:pPr>
        <w:suppressAutoHyphens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9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Efectividad en el procesamiento, registro, aplicación, documentación y control contable de las obligaciones financieras.</w:t>
      </w:r>
      <w:r w:rsidRPr="00716668">
        <w:rPr>
          <w:color w:val="auto"/>
          <w:sz w:val="20"/>
          <w:szCs w:val="20"/>
        </w:rPr>
        <w:t xml:space="preserve"> </w:t>
      </w:r>
    </w:p>
    <w:p w:rsidR="00716668" w:rsidRPr="00716668" w:rsidRDefault="00716668" w:rsidP="00716668">
      <w:pPr>
        <w:pStyle w:val="Default"/>
        <w:numPr>
          <w:ilvl w:val="0"/>
          <w:numId w:val="29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Adecuado manejo, depuración y control de documentos en custodia</w:t>
      </w:r>
      <w:r w:rsidRPr="00716668">
        <w:rPr>
          <w:color w:val="auto"/>
          <w:sz w:val="20"/>
          <w:szCs w:val="20"/>
        </w:rPr>
        <w:t>.</w:t>
      </w:r>
    </w:p>
    <w:p w:rsidR="003D7ADC" w:rsidRPr="00716668" w:rsidRDefault="00716668" w:rsidP="00716668">
      <w:pPr>
        <w:pStyle w:val="Default"/>
        <w:numPr>
          <w:ilvl w:val="0"/>
          <w:numId w:val="29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Efectividad en la gestión, ejecución, registro y control sistemático y contable de las operaciones financieras.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de Ética Gubernamental.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Reglamentos del ISSS.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Manual de Normas y Procedimientos del Área.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 AFI. (Ley Orgánica de Administración Financiera del Estado). </w:t>
      </w:r>
    </w:p>
    <w:p w:rsidR="00182270" w:rsidRPr="00716668" w:rsidRDefault="00182270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Otros Valores, Cheques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1666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716668">
        <w:rPr>
          <w:rFonts w:ascii="Bookman Old Style" w:hAnsi="Bookman Old Style" w:cs="Arial"/>
          <w:i w:val="0"/>
          <w:iCs/>
          <w:sz w:val="20"/>
        </w:rPr>
        <w:t>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Ninguno.</w:t>
      </w:r>
    </w:p>
    <w:p w:rsidR="00716668" w:rsidRPr="00716668" w:rsidRDefault="00716668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Conocimiento de contabilidad gubernamental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7F0BBE" w:rsidRPr="00716668" w:rsidRDefault="007F0BBE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Un año, e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n puestos administrativos, preferentemente en el área Financiera.</w:t>
      </w:r>
    </w:p>
    <w:p w:rsidR="00474A82" w:rsidRPr="00716668" w:rsidRDefault="00474A82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805" w:rsidRDefault="002A4805">
      <w:pPr>
        <w:spacing w:line="20" w:lineRule="exact"/>
      </w:pPr>
    </w:p>
  </w:endnote>
  <w:endnote w:type="continuationSeparator" w:id="0">
    <w:p w:rsidR="002A4805" w:rsidRDefault="002A4805"/>
  </w:endnote>
  <w:endnote w:type="continuationNotice" w:id="1">
    <w:p w:rsidR="002A4805" w:rsidRDefault="002A48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16668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71666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805" w:rsidRDefault="002A4805">
      <w:r>
        <w:separator/>
      </w:r>
    </w:p>
  </w:footnote>
  <w:footnote w:type="continuationSeparator" w:id="0">
    <w:p w:rsidR="002A4805" w:rsidRDefault="002A4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25"/>
  </w:num>
  <w:num w:numId="5">
    <w:abstractNumId w:val="11"/>
  </w:num>
  <w:num w:numId="6">
    <w:abstractNumId w:val="13"/>
  </w:num>
  <w:num w:numId="7">
    <w:abstractNumId w:val="23"/>
  </w:num>
  <w:num w:numId="8">
    <w:abstractNumId w:val="24"/>
  </w:num>
  <w:num w:numId="9">
    <w:abstractNumId w:val="29"/>
  </w:num>
  <w:num w:numId="10">
    <w:abstractNumId w:val="1"/>
  </w:num>
  <w:num w:numId="11">
    <w:abstractNumId w:val="7"/>
  </w:num>
  <w:num w:numId="12">
    <w:abstractNumId w:val="19"/>
  </w:num>
  <w:num w:numId="13">
    <w:abstractNumId w:val="18"/>
  </w:num>
  <w:num w:numId="14">
    <w:abstractNumId w:val="12"/>
  </w:num>
  <w:num w:numId="15">
    <w:abstractNumId w:val="14"/>
  </w:num>
  <w:num w:numId="16">
    <w:abstractNumId w:val="4"/>
  </w:num>
  <w:num w:numId="17">
    <w:abstractNumId w:val="26"/>
  </w:num>
  <w:num w:numId="18">
    <w:abstractNumId w:val="9"/>
  </w:num>
  <w:num w:numId="19">
    <w:abstractNumId w:val="20"/>
  </w:num>
  <w:num w:numId="20">
    <w:abstractNumId w:val="8"/>
  </w:num>
  <w:num w:numId="21">
    <w:abstractNumId w:val="27"/>
  </w:num>
  <w:num w:numId="22">
    <w:abstractNumId w:val="6"/>
  </w:num>
  <w:num w:numId="23">
    <w:abstractNumId w:val="3"/>
  </w:num>
  <w:num w:numId="24">
    <w:abstractNumId w:val="6"/>
  </w:num>
  <w:num w:numId="25">
    <w:abstractNumId w:val="15"/>
  </w:num>
  <w:num w:numId="26">
    <w:abstractNumId w:val="17"/>
  </w:num>
  <w:num w:numId="27">
    <w:abstractNumId w:val="5"/>
  </w:num>
  <w:num w:numId="28">
    <w:abstractNumId w:val="2"/>
  </w:num>
  <w:num w:numId="29">
    <w:abstractNumId w:val="10"/>
  </w:num>
  <w:num w:numId="30">
    <w:abstractNumId w:val="0"/>
  </w:num>
  <w:num w:numId="3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805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06DA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6668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75772-CC0B-4A0A-8758-68CC1BCE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1453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</cp:revision>
  <cp:lastPrinted>2012-03-02T15:52:00Z</cp:lastPrinted>
  <dcterms:created xsi:type="dcterms:W3CDTF">2014-08-18T16:47:00Z</dcterms:created>
  <dcterms:modified xsi:type="dcterms:W3CDTF">2014-08-18T16:56:00Z</dcterms:modified>
</cp:coreProperties>
</file>